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CD" w:rsidRDefault="006F63CD" w:rsidP="0015396E">
      <w:pPr>
        <w:spacing w:after="0"/>
        <w:jc w:val="center"/>
        <w:rPr>
          <w:rFonts w:ascii="Arial" w:hAnsi="Arial" w:cs="Arial"/>
          <w:b/>
          <w:bCs/>
          <w:color w:val="002060"/>
          <w:sz w:val="24"/>
          <w:szCs w:val="24"/>
          <w:lang w:eastAsia="ru-RU"/>
        </w:rPr>
      </w:pPr>
    </w:p>
    <w:p w:rsidR="006F63CD" w:rsidRPr="00455BFF" w:rsidRDefault="006F63CD" w:rsidP="0015396E">
      <w:pPr>
        <w:spacing w:after="0"/>
        <w:jc w:val="center"/>
        <w:rPr>
          <w:rFonts w:ascii="Times New Roman" w:hAnsi="Times New Roman" w:cs="Arial"/>
          <w:b/>
          <w:bCs/>
          <w:sz w:val="24"/>
          <w:szCs w:val="24"/>
          <w:lang w:eastAsia="ru-RU"/>
        </w:rPr>
      </w:pPr>
      <w:r w:rsidRPr="00455BFF">
        <w:rPr>
          <w:rFonts w:ascii="Times New Roman" w:hAnsi="Times New Roman" w:cs="Arial"/>
          <w:b/>
          <w:bCs/>
          <w:sz w:val="24"/>
          <w:szCs w:val="24"/>
          <w:lang w:eastAsia="ru-RU"/>
        </w:rPr>
        <w:t>Научно-практическая конференция «Продвинутый курс Ультразвук-контролируемая регионарная анестезия»</w:t>
      </w:r>
    </w:p>
    <w:p w:rsidR="006F63CD" w:rsidRPr="00455BFF" w:rsidRDefault="006F63CD" w:rsidP="0015396E">
      <w:pPr>
        <w:spacing w:after="0"/>
        <w:jc w:val="center"/>
        <w:rPr>
          <w:rFonts w:ascii="Times New Roman" w:hAnsi="Times New Roman" w:cs="Arial"/>
          <w:b/>
          <w:bCs/>
          <w:sz w:val="24"/>
          <w:szCs w:val="24"/>
          <w:lang w:eastAsia="ru-RU"/>
        </w:rPr>
      </w:pPr>
      <w:r w:rsidRPr="00455BFF">
        <w:rPr>
          <w:rFonts w:ascii="Times New Roman" w:hAnsi="Times New Roman" w:cs="Arial"/>
          <w:b/>
          <w:bCs/>
          <w:sz w:val="24"/>
          <w:szCs w:val="24"/>
          <w:lang w:eastAsia="ru-RU"/>
        </w:rPr>
        <w:t>Архангельск, ул. Набережная Северной Двины, д. 71, Агентство регионального развития, 05-06.04.2023</w:t>
      </w:r>
    </w:p>
    <w:p w:rsidR="006F63CD" w:rsidRPr="00455BFF" w:rsidRDefault="006F63CD" w:rsidP="0015396E">
      <w:pPr>
        <w:spacing w:after="0"/>
        <w:jc w:val="center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6F63CD" w:rsidRPr="00455BFF" w:rsidRDefault="006F63CD" w:rsidP="00B003F6">
      <w:pPr>
        <w:spacing w:after="0"/>
        <w:rPr>
          <w:rFonts w:ascii="Times New Roman" w:hAnsi="Times New Roman" w:cs="Arial"/>
          <w:b/>
          <w:bCs/>
          <w:sz w:val="24"/>
          <w:szCs w:val="24"/>
          <w:lang w:eastAsia="ru-RU"/>
        </w:rPr>
      </w:pPr>
      <w:r w:rsidRPr="00455BFF">
        <w:rPr>
          <w:rFonts w:ascii="Times New Roman" w:hAnsi="Times New Roman" w:cs="Arial"/>
          <w:b/>
          <w:bCs/>
          <w:sz w:val="24"/>
          <w:szCs w:val="24"/>
          <w:lang w:eastAsia="ru-RU"/>
        </w:rPr>
        <w:t xml:space="preserve">День 1. </w:t>
      </w:r>
      <w:r w:rsidRPr="00455BFF">
        <w:rPr>
          <w:rFonts w:ascii="Times New Roman" w:hAnsi="Times New Roman" w:cs="Arial"/>
          <w:b/>
          <w:bCs/>
          <w:sz w:val="24"/>
          <w:szCs w:val="24"/>
          <w:lang w:val="de-DE" w:eastAsia="ru-RU"/>
        </w:rPr>
        <w:t>C</w:t>
      </w:r>
      <w:r w:rsidRPr="00455BFF">
        <w:rPr>
          <w:rFonts w:ascii="Times New Roman" w:hAnsi="Times New Roman" w:cs="Arial"/>
          <w:b/>
          <w:bCs/>
          <w:sz w:val="24"/>
          <w:szCs w:val="24"/>
          <w:lang w:eastAsia="ru-RU"/>
        </w:rPr>
        <w:t>реда, 05.04.2023, Время: 10:00 – 19:00</w:t>
      </w:r>
    </w:p>
    <w:p w:rsidR="006F63CD" w:rsidRPr="008D4869" w:rsidRDefault="006F63CD" w:rsidP="00B003F6">
      <w:pPr>
        <w:spacing w:after="0"/>
        <w:rPr>
          <w:color w:val="002060"/>
          <w:sz w:val="24"/>
          <w:szCs w:val="24"/>
        </w:rPr>
      </w:pPr>
    </w:p>
    <w:tbl>
      <w:tblPr>
        <w:tblW w:w="11058" w:type="dxa"/>
        <w:tblInd w:w="-885" w:type="dxa"/>
        <w:tblLayout w:type="fixed"/>
        <w:tblLook w:val="0000"/>
      </w:tblPr>
      <w:tblGrid>
        <w:gridCol w:w="1844"/>
        <w:gridCol w:w="7371"/>
        <w:gridCol w:w="1843"/>
      </w:tblGrid>
      <w:tr w:rsidR="006F63CD" w:rsidRPr="00455BFF" w:rsidTr="007F7BEF">
        <w:trPr>
          <w:trHeight w:val="42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09:30 – 09:45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</w:tc>
      </w:tr>
      <w:tr w:rsidR="006F63CD" w:rsidRPr="00455BFF" w:rsidTr="007F7BEF">
        <w:trPr>
          <w:trHeight w:val="56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09:45 – 10:00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Приветствие/общая информация по курсу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</w:tc>
      </w:tr>
      <w:tr w:rsidR="006F63CD" w:rsidRPr="00455BFF" w:rsidTr="007F7BEF">
        <w:trPr>
          <w:trHeight w:val="140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10:00 – 10:20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Лекция «Общие принципы работы ультразвука. Техники и режимы сканирования, оптимизация изображения, артефакты. Сухожилия, нервы, мышцы, сосуды, кости, воздух, жидкость». 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знакомит слушателей с принципами  работы ультразвукового аппарата, особенностями визуализации отдельных анатомических структур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С. Вагнер</w:t>
            </w:r>
          </w:p>
        </w:tc>
      </w:tr>
      <w:tr w:rsidR="006F63CD" w:rsidRPr="00455BFF" w:rsidTr="007F7BEF">
        <w:trPr>
          <w:trHeight w:val="113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10:20 – 10:40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«Интерфасциальные плоскостные блокады. Анатомия, механизмы действия. Достоинства и недостатки. Современная критика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»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.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Лекция ставит целью ознакомить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слушателей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с вариациями плоскостных блокад, возможностью применения их в клинической практике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</w:tc>
      </w:tr>
      <w:tr w:rsidR="006F63CD" w:rsidRPr="00455BFF" w:rsidTr="007F7BEF">
        <w:trPr>
          <w:trHeight w:val="82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10:40 – 11:00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</w:t>
            </w:r>
          </w:p>
          <w:p w:rsidR="006F63CD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Анатомия и визуализация фасции. 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Ц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ель ознакомить слушателей с анатомическ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ми особенностями строения фасциальных структур и их оценки с помощью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ультразвука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</w:tc>
      </w:tr>
      <w:tr w:rsidR="006F63CD" w:rsidRPr="00455BFF" w:rsidTr="007F7BEF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11:00 – 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Шейное сплетение, ультразвуковая анатомия, показания, блокада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»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. 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Цель - продемонстрировать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анатомию шейного сплетения,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в том числе под УЗ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-наведением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</w:tc>
      </w:tr>
      <w:tr w:rsidR="006F63CD" w:rsidRPr="00455BFF" w:rsidTr="007F7BEF">
        <w:trPr>
          <w:trHeight w:val="4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11:30 – 11:50 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6F63CD" w:rsidRPr="00455BFF" w:rsidRDefault="006F63CD" w:rsidP="00B003F6">
            <w:pPr>
              <w:snapToGrid w:val="0"/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Кофе-брейк</w:t>
            </w:r>
          </w:p>
        </w:tc>
      </w:tr>
      <w:tr w:rsidR="006F63CD" w:rsidRPr="00455BFF" w:rsidTr="007F7BEF">
        <w:trPr>
          <w:trHeight w:val="139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11:50 – 12: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</w:t>
            </w:r>
            <w:r w:rsidRPr="00DD7FC5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 xml:space="preserve">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Интерфасциальные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блоки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 xml:space="preserve">.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Блокады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передней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грудной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стенки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и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их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периоперационное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применение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: PECs I-II, PECs-Zero, Claviopectoralis Faszia Block, MTTPB, Serratus anterior, BRILMA и др.</w:t>
            </w:r>
            <w:r w:rsidRPr="00DD7FC5">
              <w:rPr>
                <w:rFonts w:ascii="Times New Roman" w:hAnsi="Times New Roman" w:cs="Arial"/>
                <w:sz w:val="24"/>
                <w:szCs w:val="24"/>
                <w:lang w:val="de-DE"/>
              </w:rPr>
              <w:t xml:space="preserve">» 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В ходе лекции слушателей познакомят с новейшими плоскостными блоками, а также с техническими аспектами их выполнения, показаниями и противопоказаниями.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</w:tc>
      </w:tr>
      <w:tr w:rsidR="006F63CD" w:rsidRPr="00455BFF" w:rsidTr="007F7BEF">
        <w:trPr>
          <w:trHeight w:val="70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12:20 – 13:20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 и фантомах. 4 станции.</w:t>
            </w:r>
          </w:p>
          <w:p w:rsidR="006F63CD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Блокада передней грудной стенки. 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- ознакомить слушателей с р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азличными УЗ-ассистированными межфасциальными блокадами структур грудной стенки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</w:tc>
      </w:tr>
      <w:tr w:rsidR="006F63CD" w:rsidRPr="00455BFF" w:rsidTr="007F7BEF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13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:20 – 13:50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DD7FC5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Интерфасциальные блоки. 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Блокада задней  грудной стенки и их периоперационное применение: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ESPB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MTTPPB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TLIP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RISS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Arial"/>
                <w:sz w:val="24"/>
                <w:szCs w:val="24"/>
              </w:rPr>
              <w:t>» Лекция знакомит слушателей с новейшими плоскостными блоками, а также с техническими аспектами их выполнения, показаниями и противопоказаниями.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</w:tc>
      </w:tr>
      <w:tr w:rsidR="006F63CD" w:rsidRPr="00455BFF" w:rsidTr="00B003F6">
        <w:trPr>
          <w:trHeight w:val="7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13:50 – 14:50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</w:t>
            </w:r>
          </w:p>
          <w:p w:rsidR="006F63CD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Блокада задней  грудной стенки.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- ознакомить слушателей с р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азличными УЗ-ассистированными межфасциальными блокадами структур грудной стенки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</w:tc>
      </w:tr>
      <w:tr w:rsidR="006F63CD" w:rsidRPr="00455BFF" w:rsidTr="007F7BEF">
        <w:trPr>
          <w:trHeight w:val="4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4: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50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–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15: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Обед</w:t>
            </w:r>
          </w:p>
        </w:tc>
      </w:tr>
      <w:tr w:rsidR="006F63CD" w:rsidRPr="00455BFF" w:rsidTr="00B003F6">
        <w:trPr>
          <w:trHeight w:val="110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5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:20 – 15:50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Интерфасциальные блоки.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Блок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a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ды брюшной стенки и их периоперационное применение: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TAP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(различные вариации),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TAPA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QLB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(различные вариации),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II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IH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 и др.»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Лекция знакомит слушателей с новейшими плоскостными блоками, а также с техническими аспектами их выполнения, показаниями и противопоказаниями.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</w:tc>
      </w:tr>
      <w:tr w:rsidR="006F63CD" w:rsidRPr="00455BFF" w:rsidTr="00B003F6">
        <w:trPr>
          <w:trHeight w:val="69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DD7FC5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15:50 – 16:</w:t>
            </w:r>
            <w:r w:rsidRPr="00DD7FC5">
              <w:rPr>
                <w:rFonts w:ascii="Times New Roman" w:hAnsi="Times New Roman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</w:t>
            </w:r>
          </w:p>
          <w:p w:rsidR="006F63CD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Блок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a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ды брюшной стенки. 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В ходе практики слушатели о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бретут навыки визуализации структур передней брюшной стенки и различных вариантов выполняемых блокад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</w:tc>
      </w:tr>
      <w:tr w:rsidR="006F63CD" w:rsidRPr="00455BFF" w:rsidTr="00B003F6">
        <w:trPr>
          <w:trHeight w:val="40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16: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50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–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17:10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Кофе-брейк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63CD" w:rsidRPr="00455BFF" w:rsidTr="007F7BEF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17:10 – 17:50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Осложнения регионарной анестезии. Токсичност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ь местных анестетиков. Терапия»</w:t>
            </w:r>
          </w:p>
          <w:p w:rsidR="006F63CD" w:rsidRPr="00455BFF" w:rsidRDefault="006F63CD" w:rsidP="00B003F6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Лекция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знакомит слушателей с возможными осложнениями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при выполнении высокообъемных блоков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Беркович</w:t>
            </w:r>
          </w:p>
        </w:tc>
      </w:tr>
      <w:tr w:rsidR="006F63CD" w:rsidRPr="00455BFF" w:rsidTr="007F7BEF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Hlk121066102"/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17:50 - 18:30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 Повторение пройденного за день на выбор.</w:t>
            </w:r>
          </w:p>
          <w:p w:rsidR="006F63CD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- ознакомить слушателей с р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азличными УЗ-ассистированными межфасциальными блокадами структур грудной стенки</w:t>
            </w:r>
          </w:p>
          <w:p w:rsidR="006F63CD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- ознакомить слушателей с р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азличными УЗ-ассистированными межфасциальными блокадами структур грудной стенки</w:t>
            </w:r>
          </w:p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В ходе практики слушатели о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бретут навыки визуализации структур передней брюшной стенки и различных вариантов выполняемых блокад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Э. Антипин</w:t>
            </w:r>
          </w:p>
        </w:tc>
      </w:tr>
      <w:bookmarkEnd w:id="0"/>
    </w:tbl>
    <w:p w:rsidR="006F63CD" w:rsidRPr="008D4869" w:rsidRDefault="006F63CD" w:rsidP="00B003F6">
      <w:pPr>
        <w:spacing w:after="0"/>
        <w:rPr>
          <w:rFonts w:ascii="Arial" w:hAnsi="Arial" w:cs="Arial"/>
          <w:b/>
          <w:bCs/>
          <w:color w:val="002060"/>
          <w:sz w:val="24"/>
          <w:szCs w:val="24"/>
          <w:lang w:eastAsia="ru-RU"/>
        </w:rPr>
      </w:pPr>
    </w:p>
    <w:p w:rsidR="006F63CD" w:rsidRDefault="006F63CD" w:rsidP="00B003F6">
      <w:pPr>
        <w:spacing w:after="0"/>
        <w:rPr>
          <w:rFonts w:ascii="Arial" w:hAnsi="Arial" w:cs="Arial"/>
          <w:b/>
          <w:bCs/>
          <w:color w:val="002060"/>
          <w:sz w:val="24"/>
          <w:szCs w:val="24"/>
          <w:lang w:eastAsia="ru-RU"/>
        </w:rPr>
      </w:pPr>
    </w:p>
    <w:p w:rsidR="006F63CD" w:rsidRPr="00455BFF" w:rsidRDefault="006F63CD" w:rsidP="00B003F6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455BFF">
        <w:rPr>
          <w:rFonts w:ascii="Times New Roman" w:hAnsi="Times New Roman" w:cs="Arial"/>
          <w:sz w:val="24"/>
          <w:szCs w:val="24"/>
          <w:lang w:eastAsia="ru-RU"/>
        </w:rPr>
        <w:t>День 2. Четверг, 06.04.2023. Время: 10:00 – 18:00</w:t>
      </w:r>
    </w:p>
    <w:tbl>
      <w:tblPr>
        <w:tblW w:w="11294" w:type="dxa"/>
        <w:tblInd w:w="-885" w:type="dxa"/>
        <w:tblLayout w:type="fixed"/>
        <w:tblLook w:val="0000"/>
      </w:tblPr>
      <w:tblGrid>
        <w:gridCol w:w="1844"/>
        <w:gridCol w:w="7371"/>
        <w:gridCol w:w="2079"/>
      </w:tblGrid>
      <w:tr w:rsidR="006F63CD" w:rsidRPr="00455BFF" w:rsidTr="008576C9">
        <w:trPr>
          <w:trHeight w:val="4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09:45 – 10:00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B003F6">
            <w:pPr>
              <w:spacing w:after="0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Приветствие/ анонс 2 дня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</w:tc>
      </w:tr>
      <w:tr w:rsidR="006F63CD" w:rsidRPr="00455BFF" w:rsidTr="008576C9">
        <w:trPr>
          <w:trHeight w:val="141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/>
                <w:lang w:val="de-DE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10:00 – 10: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УЗ-контролируемая регионарная анестезия верхней конечности.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Plexus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brachialis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. Блокады отдельных нервов. Анатомия и техники. Концепция применения блокад на верхних конечностях в 2023 году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»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</w:p>
          <w:p w:rsidR="006F63CD" w:rsidRPr="00455BFF" w:rsidRDefault="006F63CD" w:rsidP="008D4869">
            <w:pPr>
              <w:spacing w:after="0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Лекция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знакомит слушателей с УЗ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-анатомией верхней конечности,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особенностями выполнения блокад отдельных нервов и осложнениями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Беркович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Pr="00D47B74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val="en-US" w:eastAsia="ru-RU"/>
              </w:rPr>
            </w:pPr>
          </w:p>
        </w:tc>
      </w:tr>
      <w:tr w:rsidR="006F63CD" w:rsidRPr="00455BFF" w:rsidTr="008576C9">
        <w:trPr>
          <w:trHeight w:val="111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/>
                <w:lang w:val="de-DE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0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30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– 11: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Default="006F63CD" w:rsidP="00A473E0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Практика на моделях и фантомах. 4 станции. </w:t>
            </w:r>
          </w:p>
          <w:p w:rsidR="006F63CD" w:rsidRDefault="006F63CD" w:rsidP="00A473E0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Сонографическое представление плечевого сплетения, отдельных нервов и важнейших анатомических структур. </w:t>
            </w:r>
          </w:p>
          <w:p w:rsidR="006F63CD" w:rsidRPr="00455BFF" w:rsidRDefault="006F63CD" w:rsidP="00A473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олучат навыки визуализации плечевого сплетения различными доступами.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Э. Антипин</w:t>
            </w:r>
          </w:p>
        </w:tc>
      </w:tr>
      <w:tr w:rsidR="006F63CD" w:rsidRPr="00455BFF" w:rsidTr="008576C9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A473E0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11:30 – 12:15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F25E48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УЗ-контролируемая регионарная анестезия нижней конечности. Блокады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Plexus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lumbalis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и отдельных нервов, интерфасциальные блокады нижних конечностей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»</w:t>
            </w:r>
          </w:p>
          <w:p w:rsidR="006F63CD" w:rsidRPr="00455BFF" w:rsidRDefault="006F63CD" w:rsidP="00F25E48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ставит целью познакомить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слушателей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УЗ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-анатомией нижней конечности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, особенностями выполнения блокад отдельных нервов и осложнениями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</w:p>
        </w:tc>
      </w:tr>
      <w:tr w:rsidR="006F63CD" w:rsidRPr="00455BFF" w:rsidTr="008576C9">
        <w:trPr>
          <w:trHeight w:val="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CB0FB2">
            <w:pPr>
              <w:spacing w:after="0"/>
              <w:rPr>
                <w:rFonts w:ascii="Times New Roman" w:hAnsi="Times New Roman" w:cs="Arial"/>
                <w:sz w:val="24"/>
                <w:szCs w:val="24"/>
                <w:lang w:val="de-DE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12:15 – 12:35</w:t>
            </w:r>
          </w:p>
        </w:tc>
        <w:tc>
          <w:tcPr>
            <w:tcW w:w="9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6F63CD" w:rsidRPr="00455BFF" w:rsidRDefault="006F63CD" w:rsidP="00CB0FB2">
            <w:pPr>
              <w:snapToGrid w:val="0"/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Кофе-брейк</w:t>
            </w:r>
          </w:p>
        </w:tc>
      </w:tr>
      <w:tr w:rsidR="006F63CD" w:rsidRPr="00455BFF" w:rsidTr="008576C9">
        <w:trPr>
          <w:trHeight w:val="118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A473E0">
            <w:pPr>
              <w:spacing w:after="0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2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:35 – 13:35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</w:t>
            </w:r>
          </w:p>
          <w:p w:rsidR="006F63CD" w:rsidRDefault="006F63CD" w:rsidP="00A473E0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Сонографическое представление поясничного сплетения, отдельных нервов и важнейших анатомических структур.</w:t>
            </w:r>
          </w:p>
          <w:p w:rsidR="006F63CD" w:rsidRPr="00455BFF" w:rsidRDefault="006F63CD" w:rsidP="00A473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олуч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ат навыки визуализации поясничного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сплетения различными доступами.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  <w:p w:rsidR="006F63CD" w:rsidRPr="00455BFF" w:rsidRDefault="006F63CD" w:rsidP="00515FE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Э. Антипин</w:t>
            </w:r>
          </w:p>
        </w:tc>
      </w:tr>
      <w:tr w:rsidR="006F63CD" w:rsidRPr="00455BFF" w:rsidTr="008576C9">
        <w:trPr>
          <w:trHeight w:val="43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13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: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35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–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14: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«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Ультразвук-контролируемая регионарная анестезия нижней конечности.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Блокады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Plexus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 w:eastAsia="ru-RU"/>
              </w:rPr>
              <w:t>sacralis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 и отдельных нервов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»</w:t>
            </w:r>
          </w:p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Лекция ставит целью познакомить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слушателей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УЗ-анатомией 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нижней конечности, 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особенностями выполнения блокад отдельных нервов и осложнениями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</w:p>
        </w:tc>
      </w:tr>
      <w:tr w:rsidR="006F63CD" w:rsidRPr="00455BFF" w:rsidTr="008576C9">
        <w:trPr>
          <w:trHeight w:val="11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14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:20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–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15: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Практика на моделях и фантомах. 4 станции. </w:t>
            </w:r>
          </w:p>
          <w:p w:rsidR="006F63CD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Сонографическое представление крестцового сплетения, отдельных нервов и важнейших анатомических структур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. </w:t>
            </w:r>
          </w:p>
          <w:p w:rsidR="006F63CD" w:rsidRPr="00455BFF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олуч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ат навыки визуализации крестцового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сплетения различными доступами.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Э. Антипин</w:t>
            </w:r>
          </w:p>
        </w:tc>
      </w:tr>
      <w:tr w:rsidR="006F63CD" w:rsidRPr="00455BFF" w:rsidTr="008576C9">
        <w:trPr>
          <w:trHeight w:val="43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CB0FB2">
            <w:pPr>
              <w:spacing w:after="0"/>
              <w:rPr>
                <w:rFonts w:ascii="Times New Roman" w:hAnsi="Times New Roman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15:20 - 15:50</w:t>
            </w:r>
          </w:p>
        </w:tc>
        <w:tc>
          <w:tcPr>
            <w:tcW w:w="9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6F63CD" w:rsidRPr="00455BFF" w:rsidRDefault="006F63CD" w:rsidP="00CB0FB2">
            <w:pPr>
              <w:snapToGrid w:val="0"/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Обед</w:t>
            </w:r>
          </w:p>
        </w:tc>
      </w:tr>
      <w:tr w:rsidR="006F63CD" w:rsidRPr="00455BFF" w:rsidTr="008576C9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  <w:lang w:val="de-DE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1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5:50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 xml:space="preserve"> – 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16:</w:t>
            </w:r>
            <w:r w:rsidRPr="00455BFF">
              <w:rPr>
                <w:rFonts w:ascii="Times New Roman" w:hAnsi="Times New Roman" w:cs="Arial"/>
                <w:sz w:val="24"/>
                <w:szCs w:val="24"/>
              </w:rPr>
              <w:t>3</w:t>
            </w:r>
            <w:r w:rsidRPr="00455BFF">
              <w:rPr>
                <w:rFonts w:ascii="Times New Roman" w:hAnsi="Times New Roman" w:cs="Arial"/>
                <w:sz w:val="24"/>
                <w:szCs w:val="24"/>
                <w:lang w:val="de-DE"/>
              </w:rPr>
              <w:t>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</w:rPr>
              <w:t>Комбинации блокад для проведения операций на нижних конечностях и крупных суставах ижних конечностей</w:t>
            </w:r>
          </w:p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Лекция ставит целью познакомить с анатомией  УЗИ-анатомией нижней конечности, её применении и осложнениях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</w:p>
        </w:tc>
      </w:tr>
      <w:tr w:rsidR="006F63CD" w:rsidRPr="00455BFF" w:rsidTr="008576C9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8576C9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16:30 – 17:30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F63CD" w:rsidRPr="00455BFF" w:rsidRDefault="006F63CD" w:rsidP="00515FEA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Практика на моделях. 4 станции. Повторение пройденного за день на выбор.</w:t>
            </w:r>
          </w:p>
          <w:p w:rsidR="006F63CD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олучат навыки визуализации плечевого сплетения различными доступами.</w:t>
            </w:r>
          </w:p>
          <w:p w:rsidR="006F63CD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олуч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ат навыки визуализации поясничного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сплетения различными доступами.</w:t>
            </w:r>
          </w:p>
          <w:p w:rsidR="006F63CD" w:rsidRPr="00455BFF" w:rsidRDefault="006F63CD" w:rsidP="008D4869">
            <w:pPr>
              <w:spacing w:after="0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Слушатели п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олуч</w:t>
            </w: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ат навыки визуализации крестцового</w:t>
            </w: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сплетения различными доступами.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Д. Уваров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F">
              <w:rPr>
                <w:rFonts w:ascii="Times New Roman" w:hAnsi="Times New Roman"/>
                <w:sz w:val="24"/>
                <w:szCs w:val="24"/>
              </w:rPr>
              <w:t>С. Вагнер</w:t>
            </w:r>
          </w:p>
          <w:p w:rsidR="006F63CD" w:rsidRDefault="006F63CD" w:rsidP="00515FEA">
            <w:pPr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455BFF">
              <w:rPr>
                <w:rFonts w:ascii="Times New Roman" w:hAnsi="Times New Roman" w:cs="Arial"/>
                <w:sz w:val="24"/>
                <w:szCs w:val="24"/>
                <w:lang w:eastAsia="ru-RU"/>
              </w:rPr>
              <w:t>А. Ушаков</w:t>
            </w:r>
          </w:p>
          <w:p w:rsidR="006F63CD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И. Ловков</w:t>
            </w:r>
          </w:p>
          <w:p w:rsidR="006F63CD" w:rsidRPr="00455BFF" w:rsidRDefault="006F63CD" w:rsidP="00515FEA">
            <w:pPr>
              <w:snapToGrid w:val="0"/>
              <w:spacing w:after="0"/>
              <w:jc w:val="center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6F63CD" w:rsidRDefault="006F63CD" w:rsidP="00B003F6">
      <w:pPr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6F63CD" w:rsidRPr="00D47B74" w:rsidRDefault="006F63CD" w:rsidP="00B003F6">
      <w:pPr>
        <w:rPr>
          <w:rFonts w:ascii="Times New Roman" w:hAnsi="Times New Roman" w:cs="Arial"/>
          <w:color w:val="000000"/>
          <w:sz w:val="24"/>
          <w:szCs w:val="24"/>
          <w:lang w:eastAsia="ru-RU"/>
        </w:rPr>
      </w:pPr>
      <w:r w:rsidRPr="00D47B74">
        <w:rPr>
          <w:rFonts w:ascii="Times New Roman" w:hAnsi="Times New Roman" w:cs="Arial"/>
          <w:color w:val="000000"/>
          <w:sz w:val="24"/>
          <w:szCs w:val="24"/>
          <w:lang w:eastAsia="ru-RU"/>
        </w:rPr>
        <w:t>Председатель ПК Уваров Д.Н.</w:t>
      </w:r>
    </w:p>
    <w:sectPr w:rsidR="006F63CD" w:rsidRPr="00D47B74" w:rsidSect="00487243">
      <w:pgSz w:w="11906" w:h="16838"/>
      <w:pgMar w:top="568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ўа¬»¬¦¬ў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roid Sans Devanagar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851"/>
    <w:rsid w:val="0000385E"/>
    <w:rsid w:val="000C74AF"/>
    <w:rsid w:val="00125CDD"/>
    <w:rsid w:val="0015396E"/>
    <w:rsid w:val="0016383E"/>
    <w:rsid w:val="001A1AF4"/>
    <w:rsid w:val="001A46D2"/>
    <w:rsid w:val="00217771"/>
    <w:rsid w:val="00217B3F"/>
    <w:rsid w:val="00224311"/>
    <w:rsid w:val="0023501B"/>
    <w:rsid w:val="00235553"/>
    <w:rsid w:val="00277723"/>
    <w:rsid w:val="00281E79"/>
    <w:rsid w:val="002832D0"/>
    <w:rsid w:val="0028576E"/>
    <w:rsid w:val="002F17EB"/>
    <w:rsid w:val="00345119"/>
    <w:rsid w:val="003565FF"/>
    <w:rsid w:val="00384217"/>
    <w:rsid w:val="003E09DE"/>
    <w:rsid w:val="0042476A"/>
    <w:rsid w:val="00455BFF"/>
    <w:rsid w:val="00487243"/>
    <w:rsid w:val="004C12CA"/>
    <w:rsid w:val="004D53D1"/>
    <w:rsid w:val="00515FEA"/>
    <w:rsid w:val="00531EBB"/>
    <w:rsid w:val="00551FDE"/>
    <w:rsid w:val="00554BE2"/>
    <w:rsid w:val="005E720C"/>
    <w:rsid w:val="006D40B1"/>
    <w:rsid w:val="006D4655"/>
    <w:rsid w:val="006D5FB8"/>
    <w:rsid w:val="006F63CD"/>
    <w:rsid w:val="0070169E"/>
    <w:rsid w:val="00775647"/>
    <w:rsid w:val="00777851"/>
    <w:rsid w:val="00782112"/>
    <w:rsid w:val="0079543D"/>
    <w:rsid w:val="007F7BEF"/>
    <w:rsid w:val="008246FB"/>
    <w:rsid w:val="00832B19"/>
    <w:rsid w:val="008576C9"/>
    <w:rsid w:val="008B189F"/>
    <w:rsid w:val="008D4869"/>
    <w:rsid w:val="009217B8"/>
    <w:rsid w:val="00951365"/>
    <w:rsid w:val="00964F51"/>
    <w:rsid w:val="009656F5"/>
    <w:rsid w:val="009D29AA"/>
    <w:rsid w:val="009E6E70"/>
    <w:rsid w:val="009F614C"/>
    <w:rsid w:val="009F6E86"/>
    <w:rsid w:val="00A0625F"/>
    <w:rsid w:val="00A42E12"/>
    <w:rsid w:val="00A473E0"/>
    <w:rsid w:val="00A769EF"/>
    <w:rsid w:val="00A7715D"/>
    <w:rsid w:val="00A81DE0"/>
    <w:rsid w:val="00AC6008"/>
    <w:rsid w:val="00B003F6"/>
    <w:rsid w:val="00B40A46"/>
    <w:rsid w:val="00BE1D85"/>
    <w:rsid w:val="00C36953"/>
    <w:rsid w:val="00C8117E"/>
    <w:rsid w:val="00CB0FB2"/>
    <w:rsid w:val="00CC7F56"/>
    <w:rsid w:val="00CE2011"/>
    <w:rsid w:val="00D24E8F"/>
    <w:rsid w:val="00D47B74"/>
    <w:rsid w:val="00D671B0"/>
    <w:rsid w:val="00DD1C0D"/>
    <w:rsid w:val="00DD44E4"/>
    <w:rsid w:val="00DD7FC5"/>
    <w:rsid w:val="00E65648"/>
    <w:rsid w:val="00E75E14"/>
    <w:rsid w:val="00EA2EDA"/>
    <w:rsid w:val="00EC2FD4"/>
    <w:rsid w:val="00F25E48"/>
    <w:rsid w:val="00F50961"/>
    <w:rsid w:val="00F9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E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487243"/>
  </w:style>
  <w:style w:type="character" w:customStyle="1" w:styleId="fontstyle01">
    <w:name w:val="fontstyle01"/>
    <w:uiPriority w:val="99"/>
    <w:rsid w:val="00487243"/>
    <w:rPr>
      <w:rFonts w:ascii="Verdana" w:hAnsi="Verdana"/>
      <w:b/>
      <w:color w:val="000000"/>
      <w:sz w:val="52"/>
    </w:rPr>
  </w:style>
  <w:style w:type="character" w:customStyle="1" w:styleId="fontstyle21">
    <w:name w:val="fontstyle21"/>
    <w:uiPriority w:val="99"/>
    <w:rsid w:val="00487243"/>
    <w:rPr>
      <w:rFonts w:ascii="Calibri" w:hAnsi="Calibri"/>
      <w:color w:val="000000"/>
      <w:sz w:val="22"/>
    </w:rPr>
  </w:style>
  <w:style w:type="character" w:customStyle="1" w:styleId="fontstyle31">
    <w:name w:val="fontstyle31"/>
    <w:uiPriority w:val="99"/>
    <w:rsid w:val="00487243"/>
    <w:rPr>
      <w:rFonts w:ascii="Calibri" w:hAnsi="Calibri"/>
      <w:b/>
      <w:color w:val="000000"/>
      <w:sz w:val="22"/>
    </w:rPr>
  </w:style>
  <w:style w:type="character" w:customStyle="1" w:styleId="fontstyle41">
    <w:name w:val="fontstyle41"/>
    <w:uiPriority w:val="99"/>
    <w:rsid w:val="00487243"/>
    <w:rPr>
      <w:rFonts w:ascii="Times New Roman" w:hAnsi="Times New Roman"/>
      <w:b/>
      <w:color w:val="000000"/>
      <w:sz w:val="22"/>
    </w:rPr>
  </w:style>
  <w:style w:type="character" w:customStyle="1" w:styleId="fontstyle51">
    <w:name w:val="fontstyle51"/>
    <w:uiPriority w:val="99"/>
    <w:rsid w:val="00487243"/>
    <w:rPr>
      <w:rFonts w:ascii="Batang" w:eastAsia="Batang" w:hAnsi="Batang"/>
      <w:color w:val="000000"/>
      <w:sz w:val="38"/>
    </w:rPr>
  </w:style>
  <w:style w:type="character" w:customStyle="1" w:styleId="a">
    <w:name w:val="Текст выноски Знак"/>
    <w:uiPriority w:val="99"/>
    <w:rsid w:val="00487243"/>
    <w:rPr>
      <w:rFonts w:ascii="Tahoma" w:hAnsi="Tahoma"/>
      <w:sz w:val="16"/>
    </w:rPr>
  </w:style>
  <w:style w:type="paragraph" w:customStyle="1" w:styleId="10">
    <w:name w:val="Заголовок1"/>
    <w:basedOn w:val="Normal"/>
    <w:next w:val="BodyText"/>
    <w:uiPriority w:val="99"/>
    <w:rsid w:val="00487243"/>
    <w:pPr>
      <w:keepNext/>
      <w:spacing w:before="240" w:after="120"/>
    </w:pPr>
    <w:rPr>
      <w:rFonts w:ascii="Liberation Sans" w:hAnsi="Liberation Sans" w:cs="Droid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87243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A23D2"/>
    <w:rPr>
      <w:rFonts w:ascii="Calibri" w:hAnsi="Calibri"/>
      <w:lang w:eastAsia="zh-CN"/>
    </w:rPr>
  </w:style>
  <w:style w:type="paragraph" w:styleId="List">
    <w:name w:val="List"/>
    <w:basedOn w:val="BodyText"/>
    <w:uiPriority w:val="99"/>
    <w:rsid w:val="00487243"/>
    <w:rPr>
      <w:rFonts w:cs="Droid Sans Devanagari"/>
    </w:rPr>
  </w:style>
  <w:style w:type="paragraph" w:styleId="Caption">
    <w:name w:val="caption"/>
    <w:basedOn w:val="Normal"/>
    <w:uiPriority w:val="99"/>
    <w:qFormat/>
    <w:rsid w:val="00487243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487243"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BalloonTextChar"/>
    <w:uiPriority w:val="99"/>
    <w:rsid w:val="00487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D2"/>
    <w:rPr>
      <w:sz w:val="0"/>
      <w:szCs w:val="0"/>
      <w:lang w:eastAsia="zh-CN"/>
    </w:rPr>
  </w:style>
  <w:style w:type="paragraph" w:customStyle="1" w:styleId="a0">
    <w:name w:val="Содержимое таблицы"/>
    <w:basedOn w:val="Normal"/>
    <w:uiPriority w:val="99"/>
    <w:rsid w:val="00487243"/>
    <w:pPr>
      <w:suppressLineNumbers/>
    </w:pPr>
  </w:style>
  <w:style w:type="paragraph" w:customStyle="1" w:styleId="a1">
    <w:name w:val="Заголовок таблицы"/>
    <w:basedOn w:val="a0"/>
    <w:uiPriority w:val="99"/>
    <w:rsid w:val="0048724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963</Words>
  <Characters>5491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Научно-практическая конференция «Продвинутый курс Ультразвук-контролируемая регионарная анестезия»</dc:title>
  <dc:subject/>
  <dc:creator>director</dc:creator>
  <cp:keywords/>
  <dc:description/>
  <cp:lastModifiedBy>Евгения</cp:lastModifiedBy>
  <cp:revision>2</cp:revision>
  <cp:lastPrinted>2023-03-01T16:55:00Z</cp:lastPrinted>
  <dcterms:created xsi:type="dcterms:W3CDTF">2023-03-01T16:58:00Z</dcterms:created>
  <dcterms:modified xsi:type="dcterms:W3CDTF">2023-03-01T16:58:00Z</dcterms:modified>
</cp:coreProperties>
</file>